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328334FC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666BE3">
        <w:rPr>
          <w:b/>
          <w:bCs/>
          <w:iCs/>
          <w:color w:val="000000" w:themeColor="text1"/>
        </w:rPr>
        <w:t>17</w:t>
      </w:r>
      <w:r w:rsidRPr="001A78CB">
        <w:rPr>
          <w:b/>
          <w:bCs/>
          <w:iCs/>
          <w:color w:val="000000" w:themeColor="text1"/>
        </w:rPr>
        <w:t xml:space="preserve"> – </w:t>
      </w:r>
      <w:r w:rsidR="001A78CB" w:rsidRPr="001A78CB">
        <w:rPr>
          <w:b/>
          <w:bCs/>
          <w:iCs/>
          <w:color w:val="000000" w:themeColor="text1"/>
        </w:rPr>
        <w:t>FOTEL OBROTOWY Z ZAGŁÓWKIEM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1A78CB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1A78C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1A78C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1A78C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1A78CB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3003DE37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1A78CB" w:rsidRPr="001A78CB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1A78CB" w14:paraId="66A47473" w14:textId="77777777" w:rsidTr="001A78C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1A78CB" w:rsidRPr="005B4FD7" w:rsidRDefault="001A78CB" w:rsidP="001A78C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52C726A" w14:textId="3B387E26" w:rsidR="001A78CB" w:rsidRPr="001A78CB" w:rsidRDefault="001A78CB" w:rsidP="001A78C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A78CB">
              <w:rPr>
                <w:rFonts w:cstheme="minorHAnsi"/>
                <w:color w:val="000000"/>
                <w:sz w:val="20"/>
                <w:szCs w:val="20"/>
                <w:lang w:eastAsia="pl-PL"/>
              </w:rPr>
              <w:t>Krzesło obrotowe tapicerowane tkaniną materiałową, z zagłówkiem, podstawa chrom, podłokietniki regulowane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1A78CB" w:rsidRPr="005B4FD7" w:rsidRDefault="001A78CB" w:rsidP="001A78C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A78CB" w14:paraId="2B87F45A" w14:textId="77777777" w:rsidTr="001A78C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1A78CB" w:rsidRPr="005B4FD7" w:rsidRDefault="001A78CB" w:rsidP="001A78C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014C59E4" w14:textId="77777777" w:rsidR="001A78CB" w:rsidRPr="001A78CB" w:rsidRDefault="001A78CB" w:rsidP="001A78CB">
            <w:pPr>
              <w:jc w:val="both"/>
              <w:rPr>
                <w:rFonts w:cstheme="minorHAnsi"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 xml:space="preserve">Krzesło powinno posiadać: </w:t>
            </w:r>
          </w:p>
          <w:p w14:paraId="69212A63" w14:textId="77777777" w:rsidR="001A78CB" w:rsidRPr="001A78CB" w:rsidRDefault="001A78CB" w:rsidP="001A78CB">
            <w:pPr>
              <w:jc w:val="both"/>
              <w:rPr>
                <w:rFonts w:cstheme="minorHAnsi"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- wysokość całkowita: 1120 – 1390 mm,</w:t>
            </w:r>
          </w:p>
          <w:p w14:paraId="3863F866" w14:textId="77777777" w:rsidR="001A78CB" w:rsidRPr="001A78CB" w:rsidRDefault="001A78CB" w:rsidP="001A78CB">
            <w:pPr>
              <w:jc w:val="both"/>
              <w:rPr>
                <w:rFonts w:cstheme="minorHAnsi"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- szerokość całkowita: 710 mm,</w:t>
            </w:r>
          </w:p>
          <w:p w14:paraId="6E3D3D97" w14:textId="77777777" w:rsidR="001A78CB" w:rsidRPr="001A78CB" w:rsidRDefault="001A78CB" w:rsidP="001A78CB">
            <w:pPr>
              <w:jc w:val="both"/>
              <w:rPr>
                <w:rFonts w:cstheme="minorHAnsi"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- głębokość całkowita: 660 mm,</w:t>
            </w:r>
          </w:p>
          <w:p w14:paraId="3E70B035" w14:textId="77777777" w:rsidR="001A78CB" w:rsidRPr="001A78CB" w:rsidRDefault="001A78CB" w:rsidP="001A78CB">
            <w:pPr>
              <w:jc w:val="both"/>
              <w:rPr>
                <w:rFonts w:cstheme="minorHAnsi"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- wysokość siedziska: 450 – 580 mm,</w:t>
            </w:r>
          </w:p>
          <w:p w14:paraId="0424BFE4" w14:textId="77777777" w:rsidR="001A78CB" w:rsidRPr="001A78CB" w:rsidRDefault="001A78CB" w:rsidP="001A78CB">
            <w:pPr>
              <w:jc w:val="both"/>
              <w:rPr>
                <w:rFonts w:cstheme="minorHAnsi"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- wysokość oparcia: 540-630 mm,</w:t>
            </w:r>
          </w:p>
          <w:p w14:paraId="10E2511E" w14:textId="77777777" w:rsidR="001A78CB" w:rsidRPr="001A78CB" w:rsidRDefault="001A78CB" w:rsidP="001A78CB">
            <w:pPr>
              <w:jc w:val="both"/>
              <w:rPr>
                <w:rFonts w:cstheme="minorHAnsi"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- wysokość zagłówka: 170-230 mm,</w:t>
            </w:r>
          </w:p>
          <w:p w14:paraId="554EA3B8" w14:textId="77777777" w:rsidR="001A78CB" w:rsidRPr="001A78CB" w:rsidRDefault="001A78CB" w:rsidP="001A78CB">
            <w:pPr>
              <w:jc w:val="both"/>
              <w:rPr>
                <w:rFonts w:cstheme="minorHAnsi"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- szerokość siedziska: 490 mm,</w:t>
            </w:r>
          </w:p>
          <w:p w14:paraId="44EBB00C" w14:textId="77777777" w:rsidR="001A78CB" w:rsidRPr="001A78CB" w:rsidRDefault="001A78CB" w:rsidP="001A78CB">
            <w:pPr>
              <w:jc w:val="both"/>
              <w:rPr>
                <w:rFonts w:cstheme="minorHAnsi"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- szerokość oparcia: 470 mm,</w:t>
            </w:r>
          </w:p>
          <w:p w14:paraId="20CD8CE9" w14:textId="77777777" w:rsidR="001A78CB" w:rsidRPr="001A78CB" w:rsidRDefault="001A78CB" w:rsidP="001A78CB">
            <w:pPr>
              <w:jc w:val="both"/>
              <w:rPr>
                <w:rFonts w:cstheme="minorHAnsi"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- głębokość siedziska: 410 – 470 mm,</w:t>
            </w:r>
          </w:p>
          <w:p w14:paraId="08A3843D" w14:textId="77777777" w:rsidR="001A78CB" w:rsidRPr="001A78CB" w:rsidRDefault="001A78CB" w:rsidP="001A78CB">
            <w:pPr>
              <w:jc w:val="both"/>
              <w:rPr>
                <w:rFonts w:cstheme="minorHAnsi"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- wysokość podłokietników: 150 – 230 mm.</w:t>
            </w:r>
          </w:p>
          <w:p w14:paraId="7CF845C5" w14:textId="0414D77B" w:rsidR="001A78CB" w:rsidRPr="001A78CB" w:rsidRDefault="001A78CB" w:rsidP="001A78C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Od powyższych wymiarów dopuszcza się tolerancję w zakresie +/- 30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1A78CB" w:rsidRPr="005B4FD7" w:rsidRDefault="001A78CB" w:rsidP="001A78C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A78CB" w14:paraId="1AED5336" w14:textId="77777777" w:rsidTr="001A78C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1A78CB" w:rsidRPr="005B4FD7" w:rsidRDefault="001A78CB" w:rsidP="001A78C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5114EAC" w14:textId="2E9B2974" w:rsidR="001A78CB" w:rsidRPr="001A78CB" w:rsidRDefault="001A78CB" w:rsidP="001A78C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A78CB">
              <w:rPr>
                <w:rFonts w:cstheme="minorHAnsi"/>
                <w:color w:val="000000"/>
                <w:sz w:val="20"/>
                <w:szCs w:val="20"/>
                <w:lang w:eastAsia="pl-PL"/>
              </w:rPr>
              <w:t>Podstawa pięcioramienna, wykonana ze stopu metali lekkich, polerowana (efekt chrom). Nie dopuszcza się podstawy stalowej chromowanej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1A78CB" w:rsidRPr="005B4FD7" w:rsidRDefault="001A78CB" w:rsidP="001A78C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A78CB" w14:paraId="7F261E90" w14:textId="77777777" w:rsidTr="001A78CB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1A78CB" w:rsidRPr="005B4FD7" w:rsidRDefault="001A78CB" w:rsidP="001A78C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EF2F92D" w14:textId="11922195" w:rsidR="001A78CB" w:rsidRPr="001A78CB" w:rsidRDefault="001A78CB" w:rsidP="001A78C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Samohamowne miękkie kółka jezdne o średnicy 65 mm do powierzchni twardych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1A78CB" w:rsidRPr="005B4FD7" w:rsidRDefault="001A78CB" w:rsidP="001A78C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A78CB" w14:paraId="6CE626F2" w14:textId="77777777" w:rsidTr="001A78C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1A78CB" w:rsidRPr="005B4FD7" w:rsidRDefault="001A78CB" w:rsidP="001A78C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3E709D5" w14:textId="2E1F0DD2" w:rsidR="001A78CB" w:rsidRPr="001A78CB" w:rsidRDefault="001A78CB" w:rsidP="001A78C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Amortyzator gazowy zapewniający płynną regulację wysokości siedziska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1A78CB" w:rsidRPr="005B4FD7" w:rsidRDefault="001A78CB" w:rsidP="001A78C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A78CB" w14:paraId="355B65D4" w14:textId="77777777" w:rsidTr="001A78C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1A78CB" w:rsidRPr="005B4FD7" w:rsidRDefault="001A78CB" w:rsidP="001A78C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8621012" w14:textId="77777777" w:rsidR="001A78CB" w:rsidRPr="001A78CB" w:rsidRDefault="001A78CB" w:rsidP="001A78CB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 xml:space="preserve">Krzesło wyposażone w nowoczesny mechanizm SYNCHRO, umożliwiający synchroniczne odchylanie oparcia i siedziska z regulacją sprężystości odchylania w zależności od ciężaru siedzącego oraz blokady tego ruchu. </w:t>
            </w:r>
          </w:p>
          <w:p w14:paraId="0D13B12E" w14:textId="650F7A1F" w:rsidR="001A78CB" w:rsidRPr="001A78CB" w:rsidRDefault="001A78CB" w:rsidP="001A78C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Mechanizm wyposażony w system ANTI SHOCK, zapobiegający uderzeniu oparcia w plecy siedzącego po zwolnieniu blokady mechanizmu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1A78CB" w:rsidRPr="005B4FD7" w:rsidRDefault="001A78CB" w:rsidP="001A78C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A78CB" w14:paraId="6FE59442" w14:textId="77777777" w:rsidTr="001A78C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1A78CB" w:rsidRPr="005B4FD7" w:rsidRDefault="001A78CB" w:rsidP="001A78C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17849C2" w14:textId="1DCCF392" w:rsidR="001A78CB" w:rsidRPr="001A78CB" w:rsidRDefault="001A78CB" w:rsidP="001A78C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Siedzisko wyposażone w mechanizm regulacji głębokości w zakresie 60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1A78CB" w:rsidRPr="005B4FD7" w:rsidRDefault="001A78CB" w:rsidP="001A78C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A78CB" w14:paraId="5C924FFB" w14:textId="77777777" w:rsidTr="001A78C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1A78CB" w:rsidRPr="005B4FD7" w:rsidRDefault="001A78CB" w:rsidP="001A78C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AD93FE1" w14:textId="5AA8E8A0" w:rsidR="001A78CB" w:rsidRPr="001A78CB" w:rsidRDefault="001A78CB" w:rsidP="001A78C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Ergonomicznie wyprofilowane siedzisko wyściełane trudnopalną pianką poliuretanową PU, wykonaną w technologii pianek wylewanych w formach, gęstość pianki siedziska 70 kg/m</w:t>
            </w:r>
            <w:r w:rsidRPr="001A78CB">
              <w:rPr>
                <w:rFonts w:cstheme="minorHAnsi"/>
                <w:b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1A78CB" w:rsidRPr="005B4FD7" w:rsidRDefault="001A78CB" w:rsidP="001A78C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A78CB" w14:paraId="2FA417F8" w14:textId="77777777" w:rsidTr="001A78C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1A78CB" w:rsidRPr="005B4FD7" w:rsidRDefault="001A78CB" w:rsidP="001A78C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2098BED3" w14:textId="1CF131FF" w:rsidR="001A78CB" w:rsidRPr="001A78CB" w:rsidRDefault="001A78CB" w:rsidP="001A78C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 xml:space="preserve">Oparcie krzesła stanowi wykonany w technologii wtryskowej element z tworzywa sztucznego, obustronnie wyściełany trudnopalną pianką poliuretanową PU, wykonaną w technologii pianek wylewanych w formach, wyprofilowane do naturalnego kształtu kręgosłupa w części podtrzymującej odcinek krzyżowo-lędźwiowy, tył oparcia jest również tapicerowany, oparcie </w:t>
            </w:r>
            <w:r w:rsidRPr="001A78CB">
              <w:rPr>
                <w:rFonts w:cstheme="minorHAnsi"/>
                <w:sz w:val="20"/>
                <w:szCs w:val="20"/>
              </w:rPr>
              <w:lastRenderedPageBreak/>
              <w:t>posiada zapadkową regulację wysokości, gęstość pianki oparcia 120 kg/m</w:t>
            </w:r>
            <w:r w:rsidRPr="001A78CB">
              <w:rPr>
                <w:rFonts w:cstheme="minorHAnsi"/>
                <w:b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1A78CB" w:rsidRPr="005B4FD7" w:rsidRDefault="001A78CB" w:rsidP="001A78C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A78CB" w14:paraId="52ACE9BB" w14:textId="77777777" w:rsidTr="001A78CB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38459B" w14:textId="77777777" w:rsidR="001A78CB" w:rsidRPr="005B4FD7" w:rsidRDefault="001A78CB" w:rsidP="001A78C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AD33436" w14:textId="6C17BE61" w:rsidR="001A78CB" w:rsidRPr="001A78CB" w:rsidRDefault="001A78CB" w:rsidP="001A78C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A78CB">
              <w:rPr>
                <w:rFonts w:cstheme="minorHAnsi"/>
                <w:color w:val="000000"/>
                <w:sz w:val="20"/>
                <w:szCs w:val="20"/>
                <w:lang w:eastAsia="pl-PL"/>
              </w:rPr>
              <w:t>Krzesło powinno posiadać regulowany w zakresie wysokości oraz kąta pochylenia tapicerowany zagłówek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386BA7C" w14:textId="77777777" w:rsidR="001A78CB" w:rsidRPr="005B4FD7" w:rsidRDefault="001A78CB" w:rsidP="001A78C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A78CB" w14:paraId="6940DB87" w14:textId="77777777" w:rsidTr="001A78C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0A98F0" w14:textId="77777777" w:rsidR="001A78CB" w:rsidRPr="005B4FD7" w:rsidRDefault="001A78CB" w:rsidP="001A78C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079A16F3" w14:textId="2EF4DB1D" w:rsidR="001A78CB" w:rsidRPr="001A78CB" w:rsidRDefault="001A78CB" w:rsidP="001A78C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Oparcie z siedziskiem połączone dwoma stabilnymi i estetycznymi prowadnicami stalowymi w kolorze czarnym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D6F1336" w14:textId="77777777" w:rsidR="001A78CB" w:rsidRPr="005B4FD7" w:rsidRDefault="001A78CB" w:rsidP="001A78C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A78CB" w14:paraId="76445716" w14:textId="77777777" w:rsidTr="001A78C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832ACDF" w14:textId="77777777" w:rsidR="001A78CB" w:rsidRPr="005B4FD7" w:rsidRDefault="001A78CB" w:rsidP="001A78C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B1ED741" w14:textId="0286BAB6" w:rsidR="001A78CB" w:rsidRPr="001A78CB" w:rsidRDefault="001A78CB" w:rsidP="001A78C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Podłokietniki krzesła czarne, z miękką nakładką wykonaną z PU (poliuretanu), z możliwością regulacji w zakresie wysokości względem siedziska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934B658" w14:textId="77777777" w:rsidR="001A78CB" w:rsidRPr="005B4FD7" w:rsidRDefault="001A78CB" w:rsidP="001A78C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A78CB" w14:paraId="2EAEFBD4" w14:textId="77777777" w:rsidTr="001A78C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6CDD06B" w14:textId="77777777" w:rsidR="001A78CB" w:rsidRPr="005B4FD7" w:rsidRDefault="001A78CB" w:rsidP="001A78C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E8B70FC" w14:textId="4473B1FD" w:rsidR="001A78CB" w:rsidRPr="001A78CB" w:rsidRDefault="001A78CB" w:rsidP="001A78CB">
            <w:pPr>
              <w:tabs>
                <w:tab w:val="left" w:pos="5670"/>
              </w:tabs>
              <w:ind w:right="71"/>
              <w:rPr>
                <w:rFonts w:cstheme="minorHAnsi"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Krzesło tapicerowane materiałem powlekanym zmywalnym z wytłoczoną fakturą zewnętrzną o wyglądzie tkaniny plecionej z nici (nie dopuszcza się materiału powlekanego o wyglądzie skóry)  i parametrach nie gorszych niż:</w:t>
            </w:r>
          </w:p>
          <w:p w14:paraId="667A376C" w14:textId="77777777" w:rsidR="001A78CB" w:rsidRPr="001A78CB" w:rsidRDefault="001A78CB" w:rsidP="001A78CB">
            <w:pPr>
              <w:tabs>
                <w:tab w:val="left" w:pos="5670"/>
              </w:tabs>
              <w:ind w:right="71"/>
              <w:rPr>
                <w:rFonts w:cstheme="minorHAnsi"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 xml:space="preserve">•Ścieralność : 300 000 cykli  </w:t>
            </w:r>
          </w:p>
          <w:p w14:paraId="79AD0A8D" w14:textId="77777777" w:rsidR="001A78CB" w:rsidRPr="001A78CB" w:rsidRDefault="001A78CB" w:rsidP="001A78CB">
            <w:pPr>
              <w:tabs>
                <w:tab w:val="left" w:pos="5670"/>
              </w:tabs>
              <w:ind w:right="71"/>
              <w:rPr>
                <w:rFonts w:cstheme="minorHAnsi"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•Trudnopalność ( BS EN 1021:1 , BS EN 1021:2)</w:t>
            </w:r>
          </w:p>
          <w:p w14:paraId="7E7AC359" w14:textId="77777777" w:rsidR="001A78CB" w:rsidRPr="001A78CB" w:rsidRDefault="001A78CB" w:rsidP="001A78CB">
            <w:pPr>
              <w:tabs>
                <w:tab w:val="left" w:pos="5670"/>
              </w:tabs>
              <w:ind w:right="71"/>
              <w:rPr>
                <w:rFonts w:cstheme="minorHAnsi"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•Odporność na światło minimum &gt;7</w:t>
            </w:r>
          </w:p>
          <w:p w14:paraId="46A51E8C" w14:textId="77777777" w:rsidR="001A78CB" w:rsidRPr="001A78CB" w:rsidRDefault="001A78CB" w:rsidP="001A78CB">
            <w:pPr>
              <w:tabs>
                <w:tab w:val="left" w:pos="5670"/>
              </w:tabs>
              <w:ind w:right="71"/>
              <w:rPr>
                <w:rFonts w:cstheme="minorHAnsi"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•Gramatura 685 g/m2</w:t>
            </w:r>
          </w:p>
          <w:p w14:paraId="4791CC62" w14:textId="77777777" w:rsidR="001A78CB" w:rsidRPr="001A78CB" w:rsidRDefault="001A78CB" w:rsidP="001A78CB">
            <w:pPr>
              <w:tabs>
                <w:tab w:val="left" w:pos="5670"/>
              </w:tabs>
              <w:ind w:right="71"/>
              <w:rPr>
                <w:rFonts w:cstheme="minorHAnsi"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 xml:space="preserve">•Skład : powłoka zewnętrzna 100% winyl , baza 100% poliester </w:t>
            </w:r>
          </w:p>
          <w:p w14:paraId="3F5A982E" w14:textId="77777777" w:rsidR="001A78CB" w:rsidRPr="001A78CB" w:rsidRDefault="001A78CB" w:rsidP="001A78CB">
            <w:pPr>
              <w:tabs>
                <w:tab w:val="left" w:pos="5670"/>
              </w:tabs>
              <w:ind w:right="71"/>
              <w:rPr>
                <w:rFonts w:cstheme="minorHAnsi"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•Właściwości zmywalne w tym łagodnymi środkami chemicznymi</w:t>
            </w:r>
          </w:p>
          <w:p w14:paraId="118CE89E" w14:textId="77777777" w:rsidR="001A78CB" w:rsidRPr="001A78CB" w:rsidRDefault="001A78CB" w:rsidP="001A78CB">
            <w:pPr>
              <w:tabs>
                <w:tab w:val="left" w:pos="5670"/>
              </w:tabs>
              <w:ind w:right="71"/>
              <w:rPr>
                <w:rFonts w:cstheme="minorHAnsi"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•Duża odporność na różnice temperatury</w:t>
            </w:r>
          </w:p>
          <w:p w14:paraId="65C4A8F2" w14:textId="77777777" w:rsidR="001A78CB" w:rsidRPr="001A78CB" w:rsidRDefault="001A78CB" w:rsidP="001A78CB">
            <w:pPr>
              <w:tabs>
                <w:tab w:val="left" w:pos="5670"/>
              </w:tabs>
              <w:ind w:right="71"/>
              <w:rPr>
                <w:rFonts w:cstheme="minorHAnsi"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•Odporność na urynę i krew i pot</w:t>
            </w:r>
          </w:p>
          <w:p w14:paraId="10C1623B" w14:textId="44924AEB" w:rsidR="001A78CB" w:rsidRPr="001A78CB" w:rsidRDefault="001A78CB" w:rsidP="001A78C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•Bariera przed drobnoustrojami, przeciwbakteryjna i przeciwgrzybicza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5E21E3D" w14:textId="77777777" w:rsidR="001A78CB" w:rsidRPr="005B4FD7" w:rsidRDefault="001A78CB" w:rsidP="001A78C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A78CB" w14:paraId="56A3FA0A" w14:textId="77777777" w:rsidTr="001A78CB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09FFBC8D" w14:textId="77777777" w:rsidR="001A78CB" w:rsidRPr="005B4FD7" w:rsidRDefault="001A78CB" w:rsidP="001A78C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32F11A1B" w14:textId="3B50EEA4" w:rsidR="001A78CB" w:rsidRPr="001A78CB" w:rsidRDefault="001A78CB" w:rsidP="001A78C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Krzesło posiada możliwość takiego tapicerowania, gdzie powierzchnie robocze siedziska i oparcia krzesła są wykonane z jednego koloru tkaniny, zaś powierzchnie boczne siedziska, tylna oraz boczne oparcia - w innym kolorze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6835014" w14:textId="77777777" w:rsidR="001A78CB" w:rsidRPr="005B4FD7" w:rsidRDefault="001A78CB" w:rsidP="001A78C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A78CB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1A78CB" w:rsidRDefault="001A78CB" w:rsidP="001A78CB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1A78CB" w14:paraId="42DC732B" w14:textId="77777777" w:rsidTr="009842C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2776867" w14:textId="77777777" w:rsidR="001A78CB" w:rsidRPr="005B4FD7" w:rsidRDefault="001A78CB" w:rsidP="001A78C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9ECFFCC" w14:textId="7EC81573" w:rsidR="001A78CB" w:rsidRPr="005B4FD7" w:rsidRDefault="001A78CB" w:rsidP="001A78CB">
            <w:pPr>
              <w:jc w:val="both"/>
              <w:rPr>
                <w:b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 xml:space="preserve">Pianki krzesła wykonane w technologii pianek trudnopalnych. Na </w:t>
            </w:r>
            <w:r>
              <w:rPr>
                <w:rFonts w:cstheme="minorHAnsi"/>
                <w:sz w:val="20"/>
                <w:szCs w:val="20"/>
              </w:rPr>
              <w:t>etapie składania oferty należy</w:t>
            </w:r>
            <w:r w:rsidRPr="001A78CB">
              <w:rPr>
                <w:rFonts w:cstheme="minorHAnsi"/>
                <w:sz w:val="20"/>
                <w:szCs w:val="20"/>
              </w:rPr>
              <w:t xml:space="preserve"> załączyć oświadczenie producenta o możliwości wykonania krzeseł z pianek trudnopalnych dla przedmiotowego postępowania, wraz ze świadectwem z badań potwierdzających klasę trudnopalności pianek zgodnych z normą PN EN 1021:1:2.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41E20C7" w14:textId="77777777" w:rsidR="001A78CB" w:rsidRPr="005B4FD7" w:rsidRDefault="001A78CB" w:rsidP="001A78C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A78CB" w14:paraId="1B6673B4" w14:textId="77777777" w:rsidTr="00EB6B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E3B22A6" w14:textId="77777777" w:rsidR="001A78CB" w:rsidRPr="005B4FD7" w:rsidRDefault="001A78CB" w:rsidP="001A78C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DACEE9A" w14:textId="048D32D4" w:rsidR="001A78CB" w:rsidRPr="005B4FD7" w:rsidRDefault="001A78CB" w:rsidP="001A78CB">
            <w:pPr>
              <w:jc w:val="both"/>
              <w:rPr>
                <w:b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 xml:space="preserve">Wymagany protokół oceny ergonomicznej w zakresie zgodności z PN EN 1335-1 oraz rozporządzeniem MPiPS z dnia 1.12.1998 (DZ.U. Nr 148, poz. 973). </w:t>
            </w:r>
            <w:r w:rsidRPr="001A78CB">
              <w:rPr>
                <w:rFonts w:cstheme="minorHAnsi"/>
                <w:color w:val="000000"/>
                <w:sz w:val="20"/>
                <w:szCs w:val="20"/>
                <w:lang w:eastAsia="pl-PL"/>
              </w:rPr>
              <w:t xml:space="preserve">Dokumenty należy dołączyć na </w:t>
            </w:r>
            <w:r>
              <w:rPr>
                <w:rFonts w:cstheme="minorHAnsi"/>
                <w:color w:val="000000"/>
                <w:sz w:val="20"/>
                <w:szCs w:val="20"/>
                <w:lang w:eastAsia="pl-PL"/>
              </w:rPr>
              <w:t>etapie składania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E4A81E8" w14:textId="77777777" w:rsidR="001A78CB" w:rsidRPr="005B4FD7" w:rsidRDefault="001A78CB" w:rsidP="001A78C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A78CB" w14:paraId="4832B994" w14:textId="77777777" w:rsidTr="00EB6B8A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725545CC" w14:textId="77777777" w:rsidR="001A78CB" w:rsidRPr="005B4FD7" w:rsidRDefault="001A78CB" w:rsidP="001A78C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C63A82E" w14:textId="78A54576" w:rsidR="001A78CB" w:rsidRPr="005B4FD7" w:rsidRDefault="001A78CB" w:rsidP="001A78CB">
            <w:pPr>
              <w:jc w:val="both"/>
              <w:rPr>
                <w:b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 xml:space="preserve">Wymagane potwierdzenie zgodność produktu z normą EN 1335-1:2002 oraz EN 1335-2:2019, wystawione przez niezależną, akredytowaną jednostkę, uprawnioną do wydawania tego rodzaju zaświadczeń. Jako jednostkę akredytowaną uznaje się każdą jednostkę badawczą i certyfikującą, posiadającą akredytację krajowego ośrodka certyfikującego – w przypadku Polski jest to Polskie Centrum Akredytacji (PCA), w </w:t>
            </w:r>
            <w:r w:rsidRPr="001A78CB">
              <w:rPr>
                <w:rFonts w:cstheme="minorHAnsi"/>
                <w:sz w:val="20"/>
                <w:szCs w:val="20"/>
              </w:rPr>
              <w:lastRenderedPageBreak/>
              <w:t xml:space="preserve">przypadku certyfikatów wystawionych przez kraj zrzeszony w Unii Europejskiej, jako jednostkę akredytowaną uznaje się każdą jednostkę badawczą i certyfikującą, posiadającą akredytację odpowiednika PCA w tym kraju. </w:t>
            </w:r>
            <w:r w:rsidRPr="001A78CB">
              <w:rPr>
                <w:rFonts w:cstheme="minorHAnsi"/>
                <w:color w:val="000000"/>
                <w:sz w:val="20"/>
                <w:szCs w:val="20"/>
                <w:lang w:eastAsia="pl-PL"/>
              </w:rPr>
              <w:t xml:space="preserve">Dokumenty należy dołączyć na </w:t>
            </w:r>
            <w:r>
              <w:rPr>
                <w:rFonts w:cstheme="minorHAnsi"/>
                <w:color w:val="000000"/>
                <w:sz w:val="20"/>
                <w:szCs w:val="20"/>
                <w:lang w:eastAsia="pl-PL"/>
              </w:rPr>
              <w:t>etapie składania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37DD54" w14:textId="77777777" w:rsidR="001A78CB" w:rsidRPr="005B4FD7" w:rsidRDefault="001A78CB" w:rsidP="001A78C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A78CB" w14:paraId="752B249E" w14:textId="77777777" w:rsidTr="00EB6B8A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5923B143" w14:textId="77777777" w:rsidR="001A78CB" w:rsidRPr="005B4FD7" w:rsidRDefault="001A78CB" w:rsidP="001A78C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95438F9" w14:textId="673FCED6" w:rsidR="001A78CB" w:rsidRPr="005B4FD7" w:rsidRDefault="001A78CB" w:rsidP="001A78CB">
            <w:pPr>
              <w:jc w:val="both"/>
              <w:rPr>
                <w:b/>
                <w:sz w:val="20"/>
                <w:szCs w:val="20"/>
              </w:rPr>
            </w:pPr>
            <w:r w:rsidRPr="001A78CB">
              <w:rPr>
                <w:rFonts w:cstheme="minorHAnsi"/>
                <w:color w:val="000000"/>
                <w:sz w:val="20"/>
                <w:szCs w:val="20"/>
                <w:lang w:eastAsia="pl-PL"/>
              </w:rPr>
              <w:t>Krzesła produkowane w oparciu o standardy produkcji określone w normie ISO 9001:2015, ISO 14001:2015 oraz ISO 45001:2018,  potwierdzone dołączonymi certyfikatami, wystawionymi przez niezależną, akredytowaną jednostkę uprawnioną do wydawania tego rodzaju zaświadczeń. Jako jednostkę akredytowaną uznaje się każdą jednostkę badawczą i certyfikującą, posiadającą akredytację krajowego ośrodka certyfikującego – w przypadku Polski jest to Polskie Centrum Akredytacji (PCA), w przypadku certyfikatów wystawionych przez kraj zrzeszony w Unii Europejskiej, jako jednostkę akredytowaną uznaje się każdą jednostkę badawczą i certyfikującą, posiadającą akredytację odpowiednika PCA w tym kraju. Dokumenty należy dołączyć na</w:t>
            </w:r>
            <w:r>
              <w:rPr>
                <w:rFonts w:cstheme="minorHAnsi"/>
                <w:color w:val="000000"/>
                <w:sz w:val="20"/>
                <w:szCs w:val="20"/>
                <w:lang w:eastAsia="pl-PL"/>
              </w:rPr>
              <w:t xml:space="preserve"> etapie składania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F1A75EF" w14:textId="77777777" w:rsidR="001A78CB" w:rsidRPr="005B4FD7" w:rsidRDefault="001A78CB" w:rsidP="001A78CB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1A78CB"/>
    <w:rsid w:val="003B7A3A"/>
    <w:rsid w:val="0055707E"/>
    <w:rsid w:val="005B4FD7"/>
    <w:rsid w:val="00666BE3"/>
    <w:rsid w:val="008146C0"/>
    <w:rsid w:val="00A16DE5"/>
    <w:rsid w:val="00A20625"/>
    <w:rsid w:val="00CA08C7"/>
    <w:rsid w:val="00CD3C32"/>
    <w:rsid w:val="00D15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801</Words>
  <Characters>4807</Characters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2024-07-05T06:21:00Z</dcterms:modified>
</cp:coreProperties>
</file>